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 Á V R H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plánu kontrolnej činnosti hlavného kontrolóra na 1. polrok 202</w:t>
      </w:r>
      <w:r>
        <w:rPr>
          <w:rFonts w:ascii="Times New Roman" w:hAnsi="Times New Roman"/>
          <w:b/>
          <w:bCs/>
          <w:sz w:val="24"/>
          <w:szCs w:val="24"/>
        </w:rPr>
        <w:t>6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súlade s príslušnými ustanoveniami zákona SNR č. 369/1990 Zb. o obecnom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zriadení v znení neskorších predpisov predkladám Obecnému zastupiteľstvu v </w:t>
      </w:r>
      <w:r>
        <w:rPr>
          <w:rFonts w:ascii="Times New Roman" w:hAnsi="Times New Roman"/>
          <w:color w:val="1F497D"/>
          <w:sz w:val="24"/>
          <w:szCs w:val="24"/>
        </w:rPr>
        <w:t>Pečeniciach</w:t>
      </w:r>
      <w:r>
        <w:rPr>
          <w:rFonts w:ascii="Times New Roman" w:hAnsi="Times New Roman"/>
          <w:sz w:val="24"/>
          <w:szCs w:val="24"/>
        </w:rPr>
        <w:t xml:space="preserve"> návrh plánu kontrolnej činnosti na 1. 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A. Kontrolná činnosť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Kontrola príjmov a výdavkov Obce </w:t>
      </w:r>
      <w:r>
        <w:rPr>
          <w:rFonts w:ascii="Times New Roman" w:hAnsi="Times New Roman"/>
          <w:color w:val="1F497D"/>
          <w:sz w:val="24"/>
          <w:szCs w:val="24"/>
        </w:rPr>
        <w:t>Pečenice</w:t>
      </w:r>
      <w:r>
        <w:rPr>
          <w:rFonts w:ascii="Times New Roman" w:hAnsi="Times New Roman"/>
          <w:sz w:val="24"/>
          <w:szCs w:val="24"/>
        </w:rPr>
        <w:t xml:space="preserve"> za 1. 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Kontrola plnenia uznesení Obecného zastupiteľstva v Obci </w:t>
      </w:r>
      <w:r>
        <w:rPr>
          <w:rFonts w:ascii="Times New Roman" w:hAnsi="Times New Roman"/>
          <w:color w:val="1F497D"/>
          <w:sz w:val="24"/>
          <w:szCs w:val="24"/>
        </w:rPr>
        <w:t>Pečenice</w:t>
      </w:r>
      <w:r>
        <w:rPr>
          <w:rFonts w:ascii="Times New Roman" w:hAnsi="Times New Roman"/>
          <w:sz w:val="24"/>
          <w:szCs w:val="24"/>
        </w:rPr>
        <w:t xml:space="preserve"> za 1. 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Kontrola vybavovania sťažností a petícií v Obci </w:t>
      </w:r>
      <w:r>
        <w:rPr>
          <w:rFonts w:ascii="Times New Roman" w:hAnsi="Times New Roman"/>
          <w:color w:val="1F497D"/>
          <w:sz w:val="24"/>
          <w:szCs w:val="24"/>
        </w:rPr>
        <w:t>Pečenice</w:t>
      </w:r>
      <w:r>
        <w:rPr>
          <w:rFonts w:ascii="Times New Roman" w:hAnsi="Times New Roman"/>
          <w:sz w:val="24"/>
          <w:szCs w:val="24"/>
        </w:rPr>
        <w:t xml:space="preserve"> za 1. 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B. Príprava zákonom stanovených materiálov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Správa o kontrole plnenia uznesení obecného zastupiteľstva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Správa o kontrole vybavovania sťažností a petícií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Správa o kontrolnej činnosti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Návrh plánu kontrolnej činnosti hlavného kontrolóra na 2. 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Stanovisko hlavného kontrolóra k záverečnému účtu Obce </w:t>
      </w:r>
      <w:r>
        <w:rPr>
          <w:rFonts w:ascii="Times New Roman" w:hAnsi="Times New Roman"/>
          <w:color w:val="1F497D"/>
          <w:sz w:val="24"/>
          <w:szCs w:val="24"/>
        </w:rPr>
        <w:t>Pečenice</w:t>
      </w:r>
      <w:r>
        <w:rPr>
          <w:rFonts w:ascii="Times New Roman" w:hAnsi="Times New Roman"/>
          <w:sz w:val="24"/>
          <w:szCs w:val="24"/>
        </w:rPr>
        <w:t xml:space="preserve"> za rok 202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C. Ostatné kontroly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Kontroly vykonávané na základe uznesení obecného zastupiteľstva.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Kontroly vykonávané z vlastného podnetu na základe poznatkov, o ktorých sa hlavný kontrolór dozvedel pri výkone svojej činnosti.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Predkladá: Mgr. Denisa Abaffyová, hlavný kontrolór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 Jabloňovciach, </w:t>
      </w:r>
      <w:r>
        <w:rPr>
          <w:rFonts w:ascii="Times New Roman" w:hAnsi="Times New Roman"/>
          <w:sz w:val="24"/>
          <w:szCs w:val="24"/>
        </w:rPr>
        <w:t>27.</w:t>
      </w:r>
      <w:r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. 202</w:t>
      </w:r>
      <w:r>
        <w:rPr>
          <w:rFonts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Vyvesené na úradnej tabuli obce: </w:t>
      </w:r>
    </w:p>
    <w:p>
      <w:pPr>
        <w:pStyle w:val="Normal"/>
        <w:spacing w:lineRule="auto" w:line="360"/>
        <w:jc w:val="right"/>
        <w:rPr>
          <w:rFonts w:ascii="Times New Roman" w:hAnsi="Times New Roman"/>
        </w:rPr>
      </w:pPr>
      <w:r>
        <w:rPr/>
        <w:drawing>
          <wp:inline distT="0" distB="0" distL="0" distR="0">
            <wp:extent cx="133350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left="6732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  <w:t>Mgr. Denisa Abaffyová</w:t>
      </w:r>
    </w:p>
    <w:p>
      <w:pPr>
        <w:pStyle w:val="Normal"/>
        <w:spacing w:lineRule="auto" w:line="240" w:before="0" w:after="0"/>
        <w:ind w:firstLine="348" w:left="360"/>
        <w:jc w:val="both"/>
        <w:rPr/>
      </w:pPr>
      <w:r>
        <w:rPr>
          <w:rFonts w:ascii="Times New Roman" w:hAnsi="Times New Roman"/>
          <w:bCs/>
          <w:sz w:val="24"/>
          <w:szCs w:val="32"/>
        </w:rPr>
        <w:tab/>
        <w:tab/>
        <w:tab/>
        <w:tab/>
        <w:tab/>
        <w:tab/>
        <w:tab/>
        <w:tab/>
        <w:t xml:space="preserve">         Hlavná kontrolórka</w:t>
      </w:r>
    </w:p>
    <w:p>
      <w:pPr>
        <w:pStyle w:val="Normal"/>
        <w:spacing w:lineRule="auto" w:line="360" w:before="0" w:after="20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f723f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5f0c47"/>
    <w:rPr>
      <w:rFonts w:ascii="Tahoma" w:hAnsi="Tahoma" w:cs="Tahoma"/>
      <w:sz w:val="16"/>
      <w:szCs w:val="16"/>
      <w:lang w:eastAsia="en-US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5f0c4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LibreOffice/25.8.2.2$Windows_X86_64 LibreOffice_project/d401f2107ccab8f924a8e2df40f573aab7605b6f</Application>
  <AppVersion>15.0000</AppVersion>
  <Pages>1</Pages>
  <Words>193</Words>
  <Characters>1103</Characters>
  <CharactersWithSpaces>1293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2024-12-04T21:50:00Z</dcterms:created>
  <dc:creator>Deni</dc:creator>
  <dc:description/>
  <dc:language>sk-SK</dc:language>
  <cp:lastModifiedBy/>
  <cp:lastPrinted>2015-01-27T15:33:00Z</cp:lastPrinted>
  <dcterms:modified xsi:type="dcterms:W3CDTF">2025-10-30T18:00:45Z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